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7342969" w:rsidR="00420A38" w:rsidRPr="002F0B57" w:rsidRDefault="00420A38" w:rsidP="000049D8">
      <w:pPr>
        <w:pStyle w:val="Header"/>
        <w:tabs>
          <w:tab w:val="clear" w:pos="9639"/>
          <w:tab w:val="right" w:pos="5954"/>
        </w:tabs>
        <w:spacing w:after="240"/>
        <w:jc w:val="right"/>
        <w:rPr>
          <w:rFonts w:ascii="Calibri" w:hAnsi="Calibri"/>
          <w:lang w:val="sv-SE"/>
        </w:rPr>
      </w:pPr>
      <w:r w:rsidRPr="002F0B57">
        <w:rPr>
          <w:rFonts w:ascii="Calibri" w:hAnsi="Calibri"/>
          <w:lang w:val="sv-SE"/>
        </w:rPr>
        <w:t>Input paper</w:t>
      </w:r>
      <w:r w:rsidR="00037DF4" w:rsidRPr="002F0B57">
        <w:rPr>
          <w:rFonts w:ascii="Calibri" w:hAnsi="Calibri"/>
          <w:lang w:val="sv-SE"/>
        </w:rPr>
        <w:t xml:space="preserve">: </w:t>
      </w:r>
      <w:r w:rsidRPr="007A395D">
        <w:rPr>
          <w:rStyle w:val="FootnoteReference"/>
          <w:rFonts w:ascii="Calibri" w:hAnsi="Calibri"/>
          <w:sz w:val="22"/>
          <w:vertAlign w:val="superscript"/>
        </w:rPr>
        <w:footnoteReference w:id="1"/>
      </w:r>
      <w:r w:rsidR="000049D8" w:rsidRPr="002F0B57">
        <w:rPr>
          <w:rFonts w:ascii="Calibri" w:hAnsi="Calibri"/>
          <w:lang w:val="sv-SE"/>
        </w:rPr>
        <w:t xml:space="preserve">  </w:t>
      </w:r>
      <w:r w:rsidR="001D5CD7">
        <w:rPr>
          <w:rFonts w:ascii="Calibri" w:hAnsi="Calibri"/>
          <w:lang w:val="sv-SE"/>
        </w:rPr>
        <w:t>VTS45</w:t>
      </w:r>
      <w:r w:rsidRPr="002F0B57">
        <w:rPr>
          <w:rFonts w:ascii="Calibri" w:hAnsi="Calibri"/>
          <w:lang w:val="sv-SE"/>
        </w:rPr>
        <w:t>-</w:t>
      </w:r>
      <w:r w:rsidR="00135E57">
        <w:rPr>
          <w:rFonts w:ascii="Calibri" w:hAnsi="Calibri"/>
          <w:lang w:val="sv-SE"/>
        </w:rPr>
        <w:t>8.1.3</w:t>
      </w:r>
    </w:p>
    <w:p w14:paraId="5A14DE03" w14:textId="77777777" w:rsidR="00BF32F0" w:rsidRPr="002F0B57" w:rsidRDefault="00BF32F0" w:rsidP="00F36489">
      <w:pPr>
        <w:pStyle w:val="BodyText"/>
        <w:rPr>
          <w:lang w:val="sv-SE"/>
        </w:rPr>
      </w:pPr>
    </w:p>
    <w:p w14:paraId="22E94D0E" w14:textId="77777777" w:rsidR="00D019CE" w:rsidRPr="002F0B57" w:rsidRDefault="00D019CE" w:rsidP="00F36489">
      <w:pPr>
        <w:pStyle w:val="BodyText"/>
        <w:rPr>
          <w:lang w:val="sv-SE"/>
        </w:rPr>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5A35BF3" w:rsidR="0080294B" w:rsidRPr="007A395D" w:rsidRDefault="007361E1" w:rsidP="00F36489">
      <w:pPr>
        <w:pStyle w:val="BodyText"/>
        <w:rPr>
          <w:b/>
        </w:rPr>
      </w:pPr>
      <w:sdt>
        <w:sdtPr>
          <w:rPr>
            <w:b/>
          </w:rPr>
          <w:id w:val="1549564605"/>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ARM</w:t>
      </w:r>
      <w:r w:rsidR="00037DF4" w:rsidRPr="007A395D">
        <w:tab/>
      </w:r>
      <w:r w:rsidR="00127DB0">
        <w:tab/>
      </w:r>
      <w:sdt>
        <w:sdtPr>
          <w:rPr>
            <w:b/>
          </w:rPr>
          <w:id w:val="311450454"/>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ENG</w:t>
      </w:r>
      <w:r w:rsidR="0080294B" w:rsidRPr="007A395D">
        <w:tab/>
      </w:r>
      <w:r w:rsidR="0080294B" w:rsidRPr="007A395D">
        <w:tab/>
      </w:r>
      <w:sdt>
        <w:sdtPr>
          <w:rPr>
            <w:b/>
          </w:rPr>
          <w:id w:val="-1829973308"/>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sdt>
        <w:sdtPr>
          <w:rPr>
            <w:b/>
          </w:rPr>
          <w:id w:val="-353507254"/>
          <w14:checkbox>
            <w14:checked w14:val="0"/>
            <w14:checkedState w14:val="2612" w14:font="MS Gothic"/>
            <w14:uncheckedState w14:val="2610" w14:font="MS Gothic"/>
          </w14:checkbox>
        </w:sdtPr>
        <w:sdtEndPr/>
        <w:sdtContent>
          <w:r w:rsidR="00217AD7">
            <w:rPr>
              <w:rFonts w:ascii="MS Gothic" w:eastAsia="MS Gothic" w:hAnsi="MS Gothic" w:hint="eastAsia"/>
              <w:b/>
            </w:rPr>
            <w:t>☐</w:t>
          </w:r>
        </w:sdtContent>
      </w:sdt>
      <w:r w:rsidR="0080294B" w:rsidRPr="007A395D">
        <w:t xml:space="preserve">  Input</w:t>
      </w:r>
    </w:p>
    <w:p w14:paraId="0BC79547" w14:textId="1ACDBD10" w:rsidR="0080294B" w:rsidRPr="007A395D" w:rsidRDefault="007361E1" w:rsidP="00F36489">
      <w:pPr>
        <w:pStyle w:val="BodyText"/>
      </w:pPr>
      <w:sdt>
        <w:sdtPr>
          <w:rPr>
            <w:b/>
          </w:rPr>
          <w:id w:val="-136366292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ENAV</w:t>
      </w:r>
      <w:r w:rsidR="0080294B" w:rsidRPr="007A395D">
        <w:rPr>
          <w:b/>
        </w:rPr>
        <w:tab/>
      </w:r>
      <w:sdt>
        <w:sdtPr>
          <w:rPr>
            <w:b/>
          </w:rPr>
          <w:id w:val="-1658915245"/>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sdt>
        <w:sdtPr>
          <w:rPr>
            <w:b/>
          </w:rPr>
          <w:id w:val="-882938137"/>
          <w14:checkbox>
            <w14:checked w14:val="1"/>
            <w14:checkedState w14:val="2612" w14:font="MS Gothic"/>
            <w14:uncheckedState w14:val="2610" w14:font="MS Gothic"/>
          </w14:checkbox>
        </w:sdtPr>
        <w:sdtEndPr/>
        <w:sdtContent>
          <w:r w:rsidR="00217AD7">
            <w:rPr>
              <w:rFonts w:ascii="MS Gothic" w:eastAsia="MS Gothic" w:hAnsi="MS Gothic" w:hint="eastAsia"/>
              <w:b/>
            </w:rPr>
            <w:t>☒</w:t>
          </w:r>
        </w:sdtContent>
      </w:sdt>
      <w:r w:rsidR="0080294B" w:rsidRPr="007A395D">
        <w:t xml:space="preserve">  Information</w:t>
      </w:r>
    </w:p>
    <w:p w14:paraId="3E1C02C4" w14:textId="77777777" w:rsidR="0080294B" w:rsidRPr="007A395D" w:rsidRDefault="0080294B" w:rsidP="00F36489">
      <w:pPr>
        <w:pStyle w:val="BodyText"/>
      </w:pPr>
    </w:p>
    <w:p w14:paraId="4DD25FD9" w14:textId="3C25D068"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135E57">
        <w:t>8.1</w:t>
      </w:r>
    </w:p>
    <w:p w14:paraId="2F31D6B1" w14:textId="77777777" w:rsidR="00135E57" w:rsidRDefault="00677FAA" w:rsidP="00677FAA">
      <w:pPr>
        <w:pStyle w:val="BodyText"/>
      </w:pPr>
      <w:proofErr w:type="spellStart"/>
      <w:r>
        <w:t>Workplan</w:t>
      </w:r>
      <w:proofErr w:type="spellEnd"/>
      <w:r>
        <w:t xml:space="preserve"> </w:t>
      </w:r>
      <w:r w:rsidRPr="007A395D">
        <w:t>Task Number</w:t>
      </w:r>
      <w:r>
        <w:t xml:space="preserve"> / Technical Domain</w:t>
      </w:r>
      <w:r w:rsidRPr="007A395D">
        <w:t xml:space="preserve"> </w:t>
      </w:r>
      <w:r w:rsidRPr="007A395D">
        <w:rPr>
          <w:vertAlign w:val="superscript"/>
        </w:rPr>
        <w:t>2</w:t>
      </w:r>
      <w:r w:rsidRPr="007A395D">
        <w:tab/>
      </w:r>
      <w:r w:rsidR="00135E57">
        <w:t>1.1.1</w:t>
      </w:r>
    </w:p>
    <w:p w14:paraId="5C721796" w14:textId="26061ED1" w:rsidR="00677FAA" w:rsidRPr="007A395D" w:rsidRDefault="00677FAA" w:rsidP="00677FAA">
      <w:pPr>
        <w:pStyle w:val="BodyText"/>
      </w:pPr>
      <w:r>
        <w:t>Working Group</w:t>
      </w:r>
      <w:r>
        <w:tab/>
      </w:r>
      <w:r>
        <w:tab/>
      </w:r>
      <w:r>
        <w:tab/>
      </w:r>
      <w:r>
        <w:tab/>
      </w:r>
      <w:r>
        <w:tab/>
      </w:r>
      <w:r w:rsidR="00217AD7">
        <w:t xml:space="preserve">All </w:t>
      </w:r>
      <w:r w:rsidR="00CC2DCC">
        <w:t>WG</w:t>
      </w:r>
      <w:r w:rsidR="00217AD7">
        <w:t>s</w:t>
      </w:r>
      <w:proofErr w:type="gramStart"/>
      <w:r>
        <w:t>…</w:t>
      </w:r>
      <w:r w:rsidR="00217AD7">
        <w:t>(</w:t>
      </w:r>
      <w:proofErr w:type="gramEnd"/>
      <w:r w:rsidR="00217AD7">
        <w:t>WG1</w:t>
      </w:r>
      <w:r>
        <w:t>…</w:t>
      </w:r>
      <w:r w:rsidR="00217AD7">
        <w:t>lead)</w:t>
      </w:r>
      <w:r>
        <w:t>………</w:t>
      </w:r>
    </w:p>
    <w:p w14:paraId="01FC5420" w14:textId="2F7DCEC6"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1D5CD7">
        <w:t>IHMA</w:t>
      </w:r>
      <w:r w:rsidR="00217AD7">
        <w:t>…………….</w:t>
      </w:r>
      <w:r w:rsidR="0080294B" w:rsidRPr="007A395D">
        <w:t>……………</w:t>
      </w:r>
    </w:p>
    <w:p w14:paraId="60BCC120" w14:textId="77777777" w:rsidR="0080294B" w:rsidRPr="007A395D" w:rsidRDefault="0080294B" w:rsidP="00F36489">
      <w:pPr>
        <w:pStyle w:val="BodyText"/>
      </w:pPr>
    </w:p>
    <w:p w14:paraId="4834080C" w14:textId="737FB7C8" w:rsidR="00A446C9" w:rsidRPr="005E355F" w:rsidRDefault="00217AD7" w:rsidP="00F36489">
      <w:pPr>
        <w:pStyle w:val="Title"/>
        <w:rPr>
          <w:color w:val="0070C0"/>
        </w:rPr>
      </w:pPr>
      <w:r>
        <w:rPr>
          <w:color w:val="0070C0"/>
        </w:rPr>
        <w:t>Rev</w:t>
      </w:r>
      <w:r w:rsidR="0089210E">
        <w:rPr>
          <w:color w:val="0070C0"/>
        </w:rPr>
        <w:t>iew</w:t>
      </w:r>
      <w:r>
        <w:rPr>
          <w:color w:val="0070C0"/>
        </w:rPr>
        <w:t xml:space="preserve"> of IMO Resolution A.857(20) –Extract</w:t>
      </w:r>
      <w:r w:rsidRPr="00217AD7">
        <w:rPr>
          <w:color w:val="0070C0"/>
        </w:rPr>
        <w:t xml:space="preserve"> </w:t>
      </w:r>
      <w:r>
        <w:rPr>
          <w:color w:val="0070C0"/>
        </w:rPr>
        <w:t>of Seaway’s Article</w:t>
      </w:r>
    </w:p>
    <w:p w14:paraId="0F258596" w14:textId="5CDC1695" w:rsidR="00A446C9" w:rsidRPr="004D4B1B" w:rsidRDefault="00A446C9" w:rsidP="000E5BA9">
      <w:pPr>
        <w:pStyle w:val="Heading1"/>
      </w:pPr>
      <w:r w:rsidRPr="000E5BA9">
        <w:t>Summary</w:t>
      </w:r>
      <w:r w:rsidR="00BF6168">
        <w:t>/BACKGROUND</w:t>
      </w:r>
    </w:p>
    <w:p w14:paraId="5432CFB6" w14:textId="53D8FB96" w:rsidR="00B56BDF" w:rsidRPr="007A395D" w:rsidRDefault="00217AD7" w:rsidP="00F36489">
      <w:pPr>
        <w:pStyle w:val="BodyText"/>
      </w:pPr>
      <w:r>
        <w:t>The VTS Committee is tasked to review IMO Resolution A.857(20)</w:t>
      </w:r>
      <w:r w:rsidR="00DC7F9F">
        <w:t>.</w:t>
      </w:r>
      <w:r w:rsidR="0089210E">
        <w:t xml:space="preserve">  At the intersessional meeting held in St Germain in April 2018, discussion included consideration of Types of Service and Result Oriented Instructions.  This is reflected in the report of the meeting.  An article on these subjects by IHMA member, Barry Goldman, was published in the August edition of the Nautical Institute magazine, “Seaways”.    </w:t>
      </w:r>
      <w:r w:rsidR="00DC7F9F">
        <w:t xml:space="preserve">  </w:t>
      </w:r>
    </w:p>
    <w:p w14:paraId="3C575A26" w14:textId="77777777" w:rsidR="001C44A3" w:rsidRPr="00605E43" w:rsidRDefault="00BD4E6F" w:rsidP="000E5BA9">
      <w:pPr>
        <w:pStyle w:val="Heading2"/>
      </w:pPr>
      <w:r w:rsidRPr="000E5BA9">
        <w:t>Purpose</w:t>
      </w:r>
      <w:r w:rsidR="004D1D85" w:rsidRPr="00605E43">
        <w:t xml:space="preserve"> of the document</w:t>
      </w:r>
    </w:p>
    <w:p w14:paraId="7E2A4642" w14:textId="4ED77E9E" w:rsidR="00E55927" w:rsidRPr="007A395D" w:rsidRDefault="00DC7F9F" w:rsidP="00F36489">
      <w:pPr>
        <w:pStyle w:val="BodyText"/>
      </w:pPr>
      <w:r>
        <w:t xml:space="preserve">The purpose of this input paper is to provide a </w:t>
      </w:r>
      <w:r w:rsidR="0089210E">
        <w:t>copy of this article to VTS Committee members to inform the continuing debate and the development of a revision to IMO Resolution A.857(20).</w:t>
      </w:r>
    </w:p>
    <w:p w14:paraId="041E9135" w14:textId="77777777" w:rsidR="00A446C9" w:rsidRPr="007A395D" w:rsidRDefault="00A446C9" w:rsidP="000E5BA9">
      <w:pPr>
        <w:pStyle w:val="Heading1"/>
      </w:pPr>
      <w:r w:rsidRPr="000E5BA9">
        <w:t>Discussion</w:t>
      </w:r>
    </w:p>
    <w:p w14:paraId="53972477" w14:textId="68548E03" w:rsidR="00BF6168" w:rsidRDefault="0089210E" w:rsidP="00BF6168">
      <w:pPr>
        <w:pStyle w:val="Heading2"/>
        <w:numPr>
          <w:ilvl w:val="0"/>
          <w:numId w:val="0"/>
        </w:numPr>
        <w:rPr>
          <w:b w:val="0"/>
          <w:color w:val="auto"/>
          <w:kern w:val="0"/>
          <w:lang w:eastAsia="en-GB"/>
        </w:rPr>
      </w:pPr>
      <w:r>
        <w:rPr>
          <w:b w:val="0"/>
          <w:color w:val="auto"/>
          <w:kern w:val="0"/>
          <w:lang w:eastAsia="en-GB"/>
        </w:rPr>
        <w:t xml:space="preserve">Types of Service and result Oriented instructions have both been identified as matters that require </w:t>
      </w:r>
      <w:r w:rsidR="00BF3BC5">
        <w:rPr>
          <w:b w:val="0"/>
          <w:color w:val="auto"/>
          <w:kern w:val="0"/>
          <w:lang w:eastAsia="en-GB"/>
        </w:rPr>
        <w:t xml:space="preserve">particularly close </w:t>
      </w:r>
      <w:r>
        <w:rPr>
          <w:b w:val="0"/>
          <w:color w:val="auto"/>
          <w:kern w:val="0"/>
          <w:lang w:eastAsia="en-GB"/>
        </w:rPr>
        <w:t xml:space="preserve">review and clarification in any </w:t>
      </w:r>
      <w:r w:rsidR="007B484F">
        <w:rPr>
          <w:b w:val="0"/>
          <w:color w:val="auto"/>
          <w:kern w:val="0"/>
          <w:lang w:eastAsia="en-GB"/>
        </w:rPr>
        <w:t xml:space="preserve">revision to the existing Resolution providing Guidelines on Vessel Traffic Services.  This article offers proposals for consideration by the VTS Committee and expands on discussions </w:t>
      </w:r>
      <w:r w:rsidR="00BF3BC5">
        <w:rPr>
          <w:b w:val="0"/>
          <w:color w:val="auto"/>
          <w:kern w:val="0"/>
          <w:lang w:eastAsia="en-GB"/>
        </w:rPr>
        <w:t xml:space="preserve">that were </w:t>
      </w:r>
      <w:r w:rsidR="007B484F">
        <w:rPr>
          <w:b w:val="0"/>
          <w:color w:val="auto"/>
          <w:kern w:val="0"/>
          <w:lang w:eastAsia="en-GB"/>
        </w:rPr>
        <w:t>supported during April’s Intersessional Meeting.</w:t>
      </w:r>
    </w:p>
    <w:p w14:paraId="1D083D92" w14:textId="77777777" w:rsidR="00180DDA" w:rsidRPr="007A395D" w:rsidRDefault="00180DDA" w:rsidP="000E5BA9">
      <w:pPr>
        <w:pStyle w:val="Heading1"/>
      </w:pPr>
      <w:r w:rsidRPr="007A395D">
        <w:t>References</w:t>
      </w:r>
    </w:p>
    <w:p w14:paraId="00EC0BCC" w14:textId="68E9A316" w:rsidR="00180DDA" w:rsidRPr="007A395D" w:rsidRDefault="007B484F" w:rsidP="007B484F">
      <w:pPr>
        <w:pStyle w:val="References"/>
        <w:rPr>
          <w:lang w:eastAsia="de-DE"/>
        </w:rPr>
      </w:pPr>
      <w:r>
        <w:t>Report of the Intersessional Meeting of Working Group 1 of the IALA Vessel Traffic Services (VTS) Committee</w:t>
      </w:r>
      <w:r w:rsidR="00BF3BC5">
        <w:t xml:space="preserve"> - Section 4</w:t>
      </w:r>
    </w:p>
    <w:p w14:paraId="7A8D2F27" w14:textId="77777777" w:rsidR="00A446C9" w:rsidRPr="007A395D" w:rsidRDefault="00A446C9" w:rsidP="000E5BA9">
      <w:pPr>
        <w:pStyle w:val="Heading1"/>
      </w:pPr>
      <w:r w:rsidRPr="007A395D">
        <w:t>Action requested of the Committee</w:t>
      </w:r>
    </w:p>
    <w:p w14:paraId="60ACBEC9" w14:textId="172E4854" w:rsidR="004D1D85" w:rsidRPr="007A395D" w:rsidRDefault="00F25BF4" w:rsidP="00BF6168">
      <w:pPr>
        <w:pStyle w:val="BodyText"/>
      </w:pPr>
      <w:r w:rsidRPr="007A395D">
        <w:t>Committee</w:t>
      </w:r>
      <w:r w:rsidR="007B484F">
        <w:t xml:space="preserve"> members are invited to consider the article</w:t>
      </w:r>
      <w:r w:rsidR="00BF3BC5">
        <w:t xml:space="preserve"> at Appendix 1</w:t>
      </w:r>
      <w:r w:rsidR="007B484F">
        <w:t xml:space="preserve"> in the course of progressing the review of IMO Resolution A.857(20).</w:t>
      </w:r>
    </w:p>
    <w:p w14:paraId="6C507F19" w14:textId="6728CB81" w:rsidR="007B484F" w:rsidRDefault="007B484F" w:rsidP="007B484F">
      <w:pPr>
        <w:pStyle w:val="Appendix"/>
        <w:numPr>
          <w:ilvl w:val="0"/>
          <w:numId w:val="0"/>
        </w:numPr>
        <w:ind w:left="360"/>
        <w:rPr>
          <w:caps w:val="0"/>
          <w:color w:val="0070C0"/>
        </w:rPr>
      </w:pPr>
    </w:p>
    <w:p w14:paraId="23140395" w14:textId="77777777" w:rsidR="007B484F" w:rsidRPr="007B484F" w:rsidRDefault="007B484F" w:rsidP="007B484F">
      <w:pPr>
        <w:rPr>
          <w:lang w:eastAsia="en-US"/>
        </w:rPr>
      </w:pPr>
    </w:p>
    <w:p w14:paraId="16AE6650" w14:textId="5B587A16" w:rsidR="004D1D85" w:rsidRDefault="007B484F" w:rsidP="005E355F">
      <w:pPr>
        <w:pStyle w:val="Appendix"/>
        <w:ind w:hanging="720"/>
        <w:rPr>
          <w:caps w:val="0"/>
          <w:color w:val="0070C0"/>
        </w:rPr>
      </w:pPr>
      <w:r>
        <w:rPr>
          <w:caps w:val="0"/>
          <w:color w:val="0070C0"/>
        </w:rPr>
        <w:t xml:space="preserve">“Seaways” article:  “VTS – Let’s Seize the Moment” </w:t>
      </w:r>
    </w:p>
    <w:p w14:paraId="61D59F98" w14:textId="378F7037" w:rsidR="005E355F" w:rsidRDefault="00D1053E" w:rsidP="005E355F">
      <w:pPr>
        <w:rPr>
          <w:lang w:eastAsia="en-US"/>
        </w:rPr>
      </w:pPr>
      <w:r>
        <w:rPr>
          <w:lang w:eastAsia="en-US"/>
        </w:rPr>
        <w:t>See VTS45-8.1.4</w:t>
      </w:r>
      <w:bookmarkStart w:id="0" w:name="_GoBack"/>
      <w:bookmarkEnd w:id="0"/>
    </w:p>
    <w:sectPr w:rsidR="005E355F" w:rsidSect="007B484F">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CA0FF" w14:textId="77777777" w:rsidR="007361E1" w:rsidRDefault="007361E1" w:rsidP="00362CD9">
      <w:r>
        <w:separator/>
      </w:r>
    </w:p>
    <w:p w14:paraId="23A92E61" w14:textId="77777777" w:rsidR="007361E1" w:rsidRDefault="007361E1"/>
    <w:p w14:paraId="2C650D9D" w14:textId="77777777" w:rsidR="007361E1" w:rsidRDefault="007361E1"/>
  </w:endnote>
  <w:endnote w:type="continuationSeparator" w:id="0">
    <w:p w14:paraId="068FB84F" w14:textId="77777777" w:rsidR="007361E1" w:rsidRDefault="007361E1" w:rsidP="00362CD9">
      <w:r>
        <w:continuationSeparator/>
      </w:r>
    </w:p>
    <w:p w14:paraId="529E69F7" w14:textId="77777777" w:rsidR="007361E1" w:rsidRDefault="007361E1"/>
    <w:p w14:paraId="22541C92" w14:textId="77777777" w:rsidR="007361E1" w:rsidRDefault="00736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002F7" w14:textId="77777777" w:rsidR="008B6DFE" w:rsidRDefault="007361E1" w:rsidP="00C716E5">
    <w:pPr>
      <w:pStyle w:val="Footer"/>
    </w:pPr>
  </w:p>
  <w:p w14:paraId="011EB0C0" w14:textId="77777777" w:rsidR="008B6DFE" w:rsidRDefault="007361E1" w:rsidP="00C716E5">
    <w:pPr>
      <w:pStyle w:val="Footerportrait"/>
    </w:pPr>
  </w:p>
  <w:p w14:paraId="0411BEB5" w14:textId="04F94965" w:rsidR="00236C96" w:rsidRPr="00236C96" w:rsidRDefault="00236C96" w:rsidP="00236C96">
    <w:pPr>
      <w:pStyle w:val="Footerportrait"/>
    </w:pPr>
    <w:r w:rsidRPr="00236C96">
      <w:t xml:space="preserve">IALA Guideline 1???– The </w:t>
    </w:r>
    <w:r w:rsidR="00291053">
      <w:t>p</w:t>
    </w:r>
    <w:r w:rsidRPr="00236C96">
      <w:t xml:space="preserve">rovision of </w:t>
    </w:r>
    <w:r w:rsidR="00291053">
      <w:t>l</w:t>
    </w:r>
    <w:r w:rsidRPr="00236C96">
      <w:t xml:space="preserve">ocal </w:t>
    </w:r>
    <w:r w:rsidR="00291053">
      <w:t>s</w:t>
    </w:r>
    <w:r w:rsidRPr="00236C96">
      <w:t>ervices</w:t>
    </w:r>
  </w:p>
  <w:p w14:paraId="791953C4" w14:textId="37CDC6B9" w:rsidR="008B6DFE" w:rsidRPr="00C907DF" w:rsidRDefault="00236C96" w:rsidP="00236C96">
    <w:pPr>
      <w:pStyle w:val="Footerportrait"/>
      <w:tabs>
        <w:tab w:val="clear" w:pos="10206"/>
        <w:tab w:val="right" w:pos="10205"/>
      </w:tabs>
    </w:pPr>
    <w:r w:rsidRPr="00236C96">
      <w:rPr>
        <w:lang w:val="en-GB"/>
      </w:rPr>
      <w:t>Edition 1.0</w:t>
    </w:r>
    <w:r w:rsidR="005E3508">
      <w:tab/>
    </w:r>
    <w:r w:rsidR="005E3508">
      <w:rPr>
        <w:rStyle w:val="PageNumber"/>
        <w:szCs w:val="15"/>
      </w:rPr>
      <w:t xml:space="preserve">P </w:t>
    </w:r>
    <w:r w:rsidR="005E3508" w:rsidRPr="00C907DF">
      <w:rPr>
        <w:rStyle w:val="PageNumber"/>
        <w:szCs w:val="15"/>
      </w:rPr>
      <w:fldChar w:fldCharType="begin"/>
    </w:r>
    <w:r w:rsidR="005E3508" w:rsidRPr="00C907DF">
      <w:rPr>
        <w:rStyle w:val="PageNumber"/>
        <w:szCs w:val="15"/>
      </w:rPr>
      <w:instrText xml:space="preserve">PAGE  </w:instrText>
    </w:r>
    <w:r w:rsidR="005E3508" w:rsidRPr="00C907DF">
      <w:rPr>
        <w:rStyle w:val="PageNumber"/>
        <w:szCs w:val="15"/>
      </w:rPr>
      <w:fldChar w:fldCharType="separate"/>
    </w:r>
    <w:r w:rsidR="00D1053E">
      <w:rPr>
        <w:rStyle w:val="PageNumber"/>
        <w:szCs w:val="15"/>
      </w:rPr>
      <w:t>1</w:t>
    </w:r>
    <w:r w:rsidR="005E350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CFE09" w14:textId="77777777" w:rsidR="007361E1" w:rsidRDefault="007361E1" w:rsidP="00362CD9">
      <w:r>
        <w:separator/>
      </w:r>
    </w:p>
    <w:p w14:paraId="3D9A6E65" w14:textId="77777777" w:rsidR="007361E1" w:rsidRDefault="007361E1"/>
    <w:p w14:paraId="6889EB56" w14:textId="77777777" w:rsidR="007361E1" w:rsidRDefault="007361E1"/>
  </w:footnote>
  <w:footnote w:type="continuationSeparator" w:id="0">
    <w:p w14:paraId="0342AC28" w14:textId="77777777" w:rsidR="007361E1" w:rsidRDefault="007361E1" w:rsidP="00362CD9">
      <w:r>
        <w:continuationSeparator/>
      </w:r>
    </w:p>
    <w:p w14:paraId="2FD324CB" w14:textId="77777777" w:rsidR="007361E1" w:rsidRDefault="007361E1"/>
    <w:p w14:paraId="5237444F" w14:textId="77777777" w:rsidR="007361E1" w:rsidRDefault="007361E1"/>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11BCFA4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9E1D0" w14:textId="3A85FD7F" w:rsidR="008B6DFE" w:rsidRDefault="007361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73BB8" w14:textId="415AB792" w:rsidR="008B6DFE" w:rsidRPr="00667792" w:rsidRDefault="005E3508" w:rsidP="00667792">
    <w:pPr>
      <w:pStyle w:val="Header"/>
    </w:pPr>
    <w:r>
      <w:rPr>
        <w:noProof/>
      </w:rPr>
      <w:drawing>
        <wp:anchor distT="0" distB="0" distL="114300" distR="114300" simplePos="0" relativeHeight="251648512" behindDoc="1" locked="0" layoutInCell="1" allowOverlap="1" wp14:anchorId="3671F59F" wp14:editId="4CE8AB87">
          <wp:simplePos x="0" y="0"/>
          <wp:positionH relativeFrom="page">
            <wp:posOffset>6565486</wp:posOffset>
          </wp:positionH>
          <wp:positionV relativeFrom="page">
            <wp:posOffset>3810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DB30F" w14:textId="66CBFBC1" w:rsidR="008B6DFE" w:rsidRDefault="007361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C92"/>
    <w:multiLevelType w:val="hybridMultilevel"/>
    <w:tmpl w:val="7404494A"/>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90C37"/>
    <w:multiLevelType w:val="hybridMultilevel"/>
    <w:tmpl w:val="37E25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33306C"/>
    <w:multiLevelType w:val="hybridMultilevel"/>
    <w:tmpl w:val="0E2E7B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0E4A7213"/>
    <w:multiLevelType w:val="hybridMultilevel"/>
    <w:tmpl w:val="68643348"/>
    <w:lvl w:ilvl="0" w:tplc="A7B8D8CC">
      <w:start w:val="1"/>
      <w:numFmt w:val="decimal"/>
      <w:pStyle w:val="Appendix"/>
      <w:lvlText w:val="APPENDIX %1"/>
      <w:lvlJc w:val="left"/>
      <w:pPr>
        <w:ind w:left="720" w:hanging="360"/>
      </w:pPr>
      <w:rPr>
        <w:rFonts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BF71107"/>
    <w:multiLevelType w:val="hybridMultilevel"/>
    <w:tmpl w:val="9D4E6586"/>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F3F3A7B"/>
    <w:multiLevelType w:val="hybridMultilevel"/>
    <w:tmpl w:val="142EA39A"/>
    <w:lvl w:ilvl="0" w:tplc="A3E6618C">
      <w:numFmt w:val="bullet"/>
      <w:lvlText w:val="•"/>
      <w:lvlJc w:val="left"/>
      <w:pPr>
        <w:ind w:left="774"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F47189"/>
    <w:multiLevelType w:val="hybridMultilevel"/>
    <w:tmpl w:val="EF7CF4A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DE64DF"/>
    <w:multiLevelType w:val="hybridMultilevel"/>
    <w:tmpl w:val="F468D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1C75E5E"/>
    <w:multiLevelType w:val="hybridMultilevel"/>
    <w:tmpl w:val="240E6F80"/>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6F049C7"/>
    <w:multiLevelType w:val="hybridMultilevel"/>
    <w:tmpl w:val="A5F0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2933B94"/>
    <w:multiLevelType w:val="hybridMultilevel"/>
    <w:tmpl w:val="C3A40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3DA33D8"/>
    <w:multiLevelType w:val="multilevel"/>
    <w:tmpl w:val="AC16668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2"/>
  </w:num>
  <w:num w:numId="3">
    <w:abstractNumId w:val="24"/>
  </w:num>
  <w:num w:numId="4">
    <w:abstractNumId w:val="11"/>
  </w:num>
  <w:num w:numId="5">
    <w:abstractNumId w:val="9"/>
  </w:num>
  <w:num w:numId="6">
    <w:abstractNumId w:val="18"/>
  </w:num>
  <w:num w:numId="7">
    <w:abstractNumId w:val="17"/>
  </w:num>
  <w:num w:numId="8">
    <w:abstractNumId w:val="22"/>
  </w:num>
  <w:num w:numId="9">
    <w:abstractNumId w:val="8"/>
  </w:num>
  <w:num w:numId="10">
    <w:abstractNumId w:val="20"/>
  </w:num>
  <w:num w:numId="11">
    <w:abstractNumId w:val="14"/>
  </w:num>
  <w:num w:numId="12">
    <w:abstractNumId w:val="13"/>
  </w:num>
  <w:num w:numId="13">
    <w:abstractNumId w:val="6"/>
  </w:num>
  <w:num w:numId="14">
    <w:abstractNumId w:val="15"/>
  </w:num>
  <w:num w:numId="15">
    <w:abstractNumId w:val="26"/>
  </w:num>
  <w:num w:numId="16">
    <w:abstractNumId w:val="4"/>
  </w:num>
  <w:num w:numId="17">
    <w:abstractNumId w:val="5"/>
  </w:num>
  <w:num w:numId="18">
    <w:abstractNumId w:val="23"/>
  </w:num>
  <w:num w:numId="19">
    <w:abstractNumId w:val="1"/>
  </w:num>
  <w:num w:numId="20">
    <w:abstractNumId w:val="25"/>
  </w:num>
  <w:num w:numId="21">
    <w:abstractNumId w:val="19"/>
  </w:num>
  <w:num w:numId="22">
    <w:abstractNumId w:val="21"/>
  </w:num>
  <w:num w:numId="23">
    <w:abstractNumId w:val="3"/>
  </w:num>
  <w:num w:numId="24">
    <w:abstractNumId w:val="10"/>
  </w:num>
  <w:num w:numId="25">
    <w:abstractNumId w:val="7"/>
  </w:num>
  <w:num w:numId="26">
    <w:abstractNumId w:val="12"/>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E5BA9"/>
    <w:rsid w:val="000F15B0"/>
    <w:rsid w:val="0010585B"/>
    <w:rsid w:val="00110AE7"/>
    <w:rsid w:val="00127DB0"/>
    <w:rsid w:val="00135E57"/>
    <w:rsid w:val="00137240"/>
    <w:rsid w:val="00177F4D"/>
    <w:rsid w:val="00180DDA"/>
    <w:rsid w:val="001B2A2D"/>
    <w:rsid w:val="001B737D"/>
    <w:rsid w:val="001C44A3"/>
    <w:rsid w:val="001C7BE2"/>
    <w:rsid w:val="001D5CD7"/>
    <w:rsid w:val="001E0E15"/>
    <w:rsid w:val="001F528A"/>
    <w:rsid w:val="001F704E"/>
    <w:rsid w:val="00201722"/>
    <w:rsid w:val="002125B0"/>
    <w:rsid w:val="00217AD7"/>
    <w:rsid w:val="00236C96"/>
    <w:rsid w:val="00243228"/>
    <w:rsid w:val="00251483"/>
    <w:rsid w:val="00255CAA"/>
    <w:rsid w:val="002608E2"/>
    <w:rsid w:val="00264305"/>
    <w:rsid w:val="00265CED"/>
    <w:rsid w:val="00291053"/>
    <w:rsid w:val="002A0346"/>
    <w:rsid w:val="002A4487"/>
    <w:rsid w:val="002B49E9"/>
    <w:rsid w:val="002C632E"/>
    <w:rsid w:val="002D3E8B"/>
    <w:rsid w:val="002D4575"/>
    <w:rsid w:val="002D5C0C"/>
    <w:rsid w:val="002E03D1"/>
    <w:rsid w:val="002E6B74"/>
    <w:rsid w:val="002E6FCA"/>
    <w:rsid w:val="002F0B57"/>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87B9B"/>
    <w:rsid w:val="004D1D85"/>
    <w:rsid w:val="004D3C3A"/>
    <w:rsid w:val="004D4B1B"/>
    <w:rsid w:val="004E1CD1"/>
    <w:rsid w:val="005107EB"/>
    <w:rsid w:val="00521345"/>
    <w:rsid w:val="00526DF0"/>
    <w:rsid w:val="00545CC4"/>
    <w:rsid w:val="00551FFF"/>
    <w:rsid w:val="005607A2"/>
    <w:rsid w:val="005622DA"/>
    <w:rsid w:val="0057198B"/>
    <w:rsid w:val="00573CFE"/>
    <w:rsid w:val="00575703"/>
    <w:rsid w:val="005969F2"/>
    <w:rsid w:val="00597FAE"/>
    <w:rsid w:val="005B32A3"/>
    <w:rsid w:val="005B7A6E"/>
    <w:rsid w:val="005C0D44"/>
    <w:rsid w:val="005C566C"/>
    <w:rsid w:val="005C7E69"/>
    <w:rsid w:val="005D4961"/>
    <w:rsid w:val="005E262D"/>
    <w:rsid w:val="005E3508"/>
    <w:rsid w:val="005E355F"/>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017F"/>
    <w:rsid w:val="006F2A74"/>
    <w:rsid w:val="006F4F07"/>
    <w:rsid w:val="007055E4"/>
    <w:rsid w:val="007118F5"/>
    <w:rsid w:val="00712AA4"/>
    <w:rsid w:val="007146C4"/>
    <w:rsid w:val="00721AA1"/>
    <w:rsid w:val="00724B67"/>
    <w:rsid w:val="00725902"/>
    <w:rsid w:val="007361E1"/>
    <w:rsid w:val="007547F8"/>
    <w:rsid w:val="00765622"/>
    <w:rsid w:val="00770B6C"/>
    <w:rsid w:val="00783FEA"/>
    <w:rsid w:val="007A395D"/>
    <w:rsid w:val="007B484F"/>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9210E"/>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9D3DA2"/>
    <w:rsid w:val="00A0389B"/>
    <w:rsid w:val="00A33AE9"/>
    <w:rsid w:val="00A33E48"/>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3BC5"/>
    <w:rsid w:val="00BF4DCE"/>
    <w:rsid w:val="00BF6168"/>
    <w:rsid w:val="00C05CE5"/>
    <w:rsid w:val="00C6171E"/>
    <w:rsid w:val="00CA6F2C"/>
    <w:rsid w:val="00CB2787"/>
    <w:rsid w:val="00CC2DCC"/>
    <w:rsid w:val="00CC6E6E"/>
    <w:rsid w:val="00CF1871"/>
    <w:rsid w:val="00D019CE"/>
    <w:rsid w:val="00D1053E"/>
    <w:rsid w:val="00D1133E"/>
    <w:rsid w:val="00D17A34"/>
    <w:rsid w:val="00D26628"/>
    <w:rsid w:val="00D332B3"/>
    <w:rsid w:val="00D55207"/>
    <w:rsid w:val="00D81801"/>
    <w:rsid w:val="00D92B45"/>
    <w:rsid w:val="00D95962"/>
    <w:rsid w:val="00DC389B"/>
    <w:rsid w:val="00DC7F9F"/>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6C5"/>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8B957-43E2-41EC-9BE6-93514644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4</cp:revision>
  <dcterms:created xsi:type="dcterms:W3CDTF">2018-07-21T09:56:00Z</dcterms:created>
  <dcterms:modified xsi:type="dcterms:W3CDTF">2018-08-29T10:47:00Z</dcterms:modified>
</cp:coreProperties>
</file>